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6E559" w14:textId="54032150" w:rsidR="00E82582" w:rsidRPr="00783F61" w:rsidRDefault="00BA6C5F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1721D135" wp14:editId="4664643E">
            <wp:extent cx="5731510" cy="3223895"/>
            <wp:effectExtent l="76200" t="76200" r="135890" b="128905"/>
            <wp:docPr id="169929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959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57BA8" w14:textId="77777777" w:rsidR="00783F61" w:rsidRPr="00783F61" w:rsidRDefault="00783F61" w:rsidP="00697EA2">
      <w:pPr>
        <w:pStyle w:val="NoSpacing"/>
        <w:rPr>
          <w:rFonts w:ascii="Consolas" w:hAnsi="Consolas"/>
        </w:rPr>
      </w:pPr>
    </w:p>
    <w:p w14:paraId="59418B5A" w14:textId="229B23FB" w:rsidR="00783F61" w:rsidRDefault="00783F61" w:rsidP="00783F61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</w:rPr>
        <w:t>W</w:t>
      </w:r>
      <w:r w:rsidRPr="00783F61">
        <w:rPr>
          <w:rFonts w:ascii="Consolas" w:hAnsi="Consolas"/>
        </w:rPr>
        <w:t>hat happens when we simply use</w:t>
      </w:r>
      <w:r>
        <w:rPr>
          <w:rFonts w:ascii="Consolas" w:hAnsi="Consolas"/>
        </w:rPr>
        <w:t xml:space="preserve"> </w:t>
      </w:r>
      <w:r w:rsidRPr="00783F61">
        <w:rPr>
          <w:rFonts w:ascii="Consolas" w:hAnsi="Consolas"/>
        </w:rPr>
        <w:t>or include a component in another component in JSX</w:t>
      </w:r>
      <w:r>
        <w:rPr>
          <w:rFonts w:ascii="Consolas" w:hAnsi="Consolas"/>
        </w:rPr>
        <w:t>?</w:t>
      </w:r>
    </w:p>
    <w:p w14:paraId="460C8EE7" w14:textId="77777777" w:rsidR="00783F61" w:rsidRDefault="00783F61" w:rsidP="00783F61">
      <w:pPr>
        <w:pStyle w:val="NoSpacing"/>
        <w:rPr>
          <w:rFonts w:ascii="Consolas" w:hAnsi="Consolas"/>
        </w:rPr>
      </w:pPr>
    </w:p>
    <w:p w14:paraId="274124B1" w14:textId="2BC816A9" w:rsidR="00783F61" w:rsidRPr="00783F61" w:rsidRDefault="00783F61" w:rsidP="00783F61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</w:rPr>
        <w:t>L</w:t>
      </w:r>
      <w:r w:rsidRPr="00783F61">
        <w:rPr>
          <w:rFonts w:ascii="Consolas" w:hAnsi="Consolas"/>
        </w:rPr>
        <w:t>et's say that we have this model component</w:t>
      </w:r>
      <w:r>
        <w:rPr>
          <w:rFonts w:ascii="Consolas" w:hAnsi="Consolas"/>
        </w:rPr>
        <w:t xml:space="preserve"> </w:t>
      </w:r>
      <w:r w:rsidRPr="00783F61">
        <w:rPr>
          <w:rFonts w:ascii="Consolas" w:hAnsi="Consolas"/>
        </w:rPr>
        <w:t>that we want to reuse, and also this success component</w:t>
      </w:r>
      <w:r>
        <w:rPr>
          <w:rFonts w:ascii="Consolas" w:hAnsi="Consolas"/>
        </w:rPr>
        <w:t xml:space="preserve"> </w:t>
      </w:r>
      <w:r w:rsidRPr="00783F61">
        <w:rPr>
          <w:rFonts w:ascii="Consolas" w:hAnsi="Consolas"/>
        </w:rPr>
        <w:t>which simply renders the message well done.</w:t>
      </w:r>
    </w:p>
    <w:p w14:paraId="09296682" w14:textId="77777777" w:rsidR="00783F61" w:rsidRPr="00783F61" w:rsidRDefault="00783F61" w:rsidP="00783F61">
      <w:pPr>
        <w:pStyle w:val="NoSpacing"/>
        <w:rPr>
          <w:rFonts w:ascii="Consolas" w:hAnsi="Consolas"/>
        </w:rPr>
      </w:pPr>
    </w:p>
    <w:p w14:paraId="3DE33BBA" w14:textId="49BAC82A" w:rsidR="00783F61" w:rsidRPr="00783F61" w:rsidRDefault="00783F61" w:rsidP="00783F61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783F61">
        <w:rPr>
          <w:rFonts w:ascii="Consolas" w:hAnsi="Consolas"/>
        </w:rPr>
        <w:t>e just use the success component</w:t>
      </w:r>
      <w:r>
        <w:rPr>
          <w:rFonts w:ascii="Consolas" w:hAnsi="Consolas"/>
        </w:rPr>
        <w:t xml:space="preserve"> </w:t>
      </w:r>
      <w:r w:rsidRPr="00783F61">
        <w:rPr>
          <w:rFonts w:ascii="Consolas" w:hAnsi="Consolas"/>
        </w:rPr>
        <w:t>inside the modal componen</w:t>
      </w:r>
      <w:r>
        <w:rPr>
          <w:rFonts w:ascii="Consolas" w:hAnsi="Consolas"/>
        </w:rPr>
        <w:t>t</w:t>
      </w:r>
      <w:r w:rsidRPr="00783F61">
        <w:rPr>
          <w:rFonts w:ascii="Consolas" w:hAnsi="Consolas"/>
        </w:rPr>
        <w:t>.</w:t>
      </w:r>
      <w:r>
        <w:rPr>
          <w:rFonts w:ascii="Consolas" w:hAnsi="Consolas"/>
        </w:rPr>
        <w:t xml:space="preserve"> T</w:t>
      </w:r>
      <w:r w:rsidRPr="00783F61">
        <w:rPr>
          <w:rFonts w:ascii="Consolas" w:hAnsi="Consolas"/>
        </w:rPr>
        <w:t>his sort of thing is exactly what we have been doing</w:t>
      </w:r>
      <w:r>
        <w:rPr>
          <w:rFonts w:ascii="Consolas" w:hAnsi="Consolas"/>
        </w:rPr>
        <w:t xml:space="preserve"> </w:t>
      </w:r>
      <w:r w:rsidRPr="00783F61">
        <w:rPr>
          <w:rFonts w:ascii="Consolas" w:hAnsi="Consolas"/>
        </w:rPr>
        <w:t>with our components most of the time</w:t>
      </w:r>
      <w:r>
        <w:rPr>
          <w:rFonts w:ascii="Consolas" w:hAnsi="Consolas"/>
        </w:rPr>
        <w:t>.</w:t>
      </w:r>
      <w:r w:rsidR="00A1357F" w:rsidRPr="00A1357F">
        <w:t xml:space="preserve"> </w:t>
      </w:r>
      <w:r w:rsidR="00A1357F" w:rsidRPr="00A1357F">
        <w:rPr>
          <w:rFonts w:ascii="Consolas" w:hAnsi="Consolas"/>
        </w:rPr>
        <w:t>So</w:t>
      </w:r>
      <w:r w:rsidR="00A1357F">
        <w:rPr>
          <w:rFonts w:ascii="Consolas" w:hAnsi="Consolas"/>
        </w:rPr>
        <w:t>,</w:t>
      </w:r>
      <w:r w:rsidR="00A1357F" w:rsidRPr="00A1357F">
        <w:rPr>
          <w:rFonts w:ascii="Consolas" w:hAnsi="Consolas"/>
        </w:rPr>
        <w:t xml:space="preserve"> we just use them inside of other components.</w:t>
      </w:r>
    </w:p>
    <w:p w14:paraId="7BB8335A" w14:textId="77777777" w:rsidR="00BA6C5F" w:rsidRPr="00783F61" w:rsidRDefault="00BA6C5F" w:rsidP="00697EA2">
      <w:pPr>
        <w:pStyle w:val="NoSpacing"/>
        <w:rPr>
          <w:rFonts w:ascii="Consolas" w:hAnsi="Consolas"/>
        </w:rPr>
      </w:pPr>
    </w:p>
    <w:p w14:paraId="0E4FB965" w14:textId="2ADCDF20" w:rsidR="00BA6C5F" w:rsidRPr="00783F61" w:rsidRDefault="00BA6C5F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76688E63" wp14:editId="5BCBA4DA">
            <wp:extent cx="5731510" cy="3223895"/>
            <wp:effectExtent l="76200" t="76200" r="135890" b="128905"/>
            <wp:docPr id="58382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272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413DEF" w14:textId="77777777" w:rsidR="00BA6C5F" w:rsidRPr="00783F61" w:rsidRDefault="00BA6C5F" w:rsidP="00697EA2">
      <w:pPr>
        <w:pStyle w:val="NoSpacing"/>
        <w:rPr>
          <w:rFonts w:ascii="Consolas" w:hAnsi="Consolas"/>
        </w:rPr>
      </w:pPr>
    </w:p>
    <w:p w14:paraId="440E261B" w14:textId="116EBF0B" w:rsidR="00BA6C5F" w:rsidRPr="00783F61" w:rsidRDefault="00BA6C5F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lastRenderedPageBreak/>
        <w:drawing>
          <wp:inline distT="0" distB="0" distL="0" distR="0" wp14:anchorId="60A3CE01" wp14:editId="7CC76434">
            <wp:extent cx="5731510" cy="3223895"/>
            <wp:effectExtent l="76200" t="76200" r="135890" b="128905"/>
            <wp:docPr id="200796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65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65A7E1" w14:textId="77777777" w:rsidR="00DA0406" w:rsidRPr="00783F61" w:rsidRDefault="00DA0406" w:rsidP="00697EA2">
      <w:pPr>
        <w:pStyle w:val="NoSpacing"/>
        <w:rPr>
          <w:rFonts w:ascii="Consolas" w:hAnsi="Consolas"/>
        </w:rPr>
      </w:pPr>
    </w:p>
    <w:p w14:paraId="194A86FD" w14:textId="6C2A2101" w:rsidR="00DA0406" w:rsidRDefault="00DA0406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27410898" wp14:editId="27A25CB6">
            <wp:extent cx="5731510" cy="3223895"/>
            <wp:effectExtent l="76200" t="76200" r="135890" b="128905"/>
            <wp:docPr id="180156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14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935A8" w14:textId="77777777" w:rsidR="00A1357F" w:rsidRPr="00A1357F" w:rsidRDefault="00A1357F" w:rsidP="00A1357F">
      <w:pPr>
        <w:pStyle w:val="NoSpacing"/>
        <w:rPr>
          <w:rFonts w:ascii="Consolas" w:hAnsi="Consolas"/>
        </w:rPr>
      </w:pPr>
    </w:p>
    <w:p w14:paraId="43F0AB22" w14:textId="1E264667" w:rsidR="00A1357F" w:rsidRPr="00783F61" w:rsidRDefault="00A1357F" w:rsidP="00A1357F">
      <w:pPr>
        <w:pStyle w:val="NoSpacing"/>
        <w:rPr>
          <w:rFonts w:ascii="Consolas" w:hAnsi="Consolas"/>
        </w:rPr>
      </w:pPr>
      <w:r w:rsidRPr="00A1357F">
        <w:rPr>
          <w:rFonts w:ascii="Consolas" w:hAnsi="Consolas"/>
        </w:rPr>
        <w:t>However, when it comes to re-usability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this creates a big problem.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That's because right now the success component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really is inside of modal.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They're deeply linked together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in the JSX right now, and therefore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we cannot reuse this modal component to display some</w:t>
      </w:r>
      <w:r>
        <w:rPr>
          <w:rFonts w:ascii="Consolas" w:hAnsi="Consolas"/>
        </w:rPr>
        <w:t xml:space="preserve"> </w:t>
      </w:r>
      <w:r w:rsidRPr="00A1357F">
        <w:rPr>
          <w:rFonts w:ascii="Consolas" w:hAnsi="Consolas"/>
        </w:rPr>
        <w:t>other message inside of it, for example, an error message.</w:t>
      </w:r>
    </w:p>
    <w:p w14:paraId="08DA0053" w14:textId="77777777" w:rsidR="00DA0406" w:rsidRPr="00783F61" w:rsidRDefault="00DA0406" w:rsidP="00697EA2">
      <w:pPr>
        <w:pStyle w:val="NoSpacing"/>
        <w:rPr>
          <w:rFonts w:ascii="Consolas" w:hAnsi="Consolas"/>
        </w:rPr>
      </w:pPr>
    </w:p>
    <w:p w14:paraId="13DC2694" w14:textId="44261229" w:rsidR="00DA0406" w:rsidRDefault="005F0685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lastRenderedPageBreak/>
        <w:drawing>
          <wp:inline distT="0" distB="0" distL="0" distR="0" wp14:anchorId="039388AA" wp14:editId="42EB6287">
            <wp:extent cx="5731510" cy="3223895"/>
            <wp:effectExtent l="76200" t="76200" r="135890" b="128905"/>
            <wp:docPr id="55825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561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82C45" w14:textId="77777777" w:rsidR="00F075E5" w:rsidRDefault="00F075E5" w:rsidP="00F075E5">
      <w:pPr>
        <w:pStyle w:val="NoSpacing"/>
        <w:rPr>
          <w:rFonts w:ascii="Consolas" w:hAnsi="Consolas"/>
        </w:rPr>
      </w:pPr>
    </w:p>
    <w:p w14:paraId="7C4F9B75" w14:textId="6DCEF8B5" w:rsidR="00F075E5" w:rsidRPr="00783F61" w:rsidRDefault="00F075E5" w:rsidP="00F075E5">
      <w:pPr>
        <w:pStyle w:val="NoSpacing"/>
        <w:rPr>
          <w:rFonts w:ascii="Consolas" w:hAnsi="Consolas"/>
        </w:rPr>
      </w:pPr>
      <w:r w:rsidRPr="00F075E5">
        <w:rPr>
          <w:rFonts w:ascii="Consolas" w:hAnsi="Consolas"/>
        </w:rPr>
        <w:t>I</w:t>
      </w:r>
      <w:r w:rsidRPr="00F075E5">
        <w:rPr>
          <w:rFonts w:ascii="Consolas" w:hAnsi="Consolas"/>
        </w:rPr>
        <w:t>n order to solve this, we now bring</w:t>
      </w:r>
      <w:r>
        <w:rPr>
          <w:rFonts w:ascii="Consolas" w:hAnsi="Consolas"/>
        </w:rPr>
        <w:t xml:space="preserve"> </w:t>
      </w:r>
      <w:r w:rsidRPr="00F075E5">
        <w:rPr>
          <w:rFonts w:ascii="Consolas" w:hAnsi="Consolas"/>
        </w:rPr>
        <w:t>in the technique of component composition where</w:t>
      </w:r>
      <w:r>
        <w:rPr>
          <w:rFonts w:ascii="Consolas" w:hAnsi="Consolas"/>
        </w:rPr>
        <w:t xml:space="preserve"> </w:t>
      </w:r>
      <w:r w:rsidRPr="00F075E5">
        <w:rPr>
          <w:rFonts w:ascii="Consolas" w:hAnsi="Consolas"/>
        </w:rPr>
        <w:t>we can compose the model and success components together.</w:t>
      </w:r>
    </w:p>
    <w:p w14:paraId="4C77E6C0" w14:textId="77777777" w:rsidR="005F0685" w:rsidRPr="00783F61" w:rsidRDefault="005F0685" w:rsidP="00697EA2">
      <w:pPr>
        <w:pStyle w:val="NoSpacing"/>
        <w:rPr>
          <w:rFonts w:ascii="Consolas" w:hAnsi="Consolas"/>
        </w:rPr>
      </w:pPr>
    </w:p>
    <w:p w14:paraId="51FE524F" w14:textId="75E563DB" w:rsidR="005F0685" w:rsidRPr="00783F61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7C34C7DC" wp14:editId="6B762BB5">
            <wp:extent cx="5731510" cy="3223895"/>
            <wp:effectExtent l="76200" t="76200" r="135890" b="128905"/>
            <wp:docPr id="2068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4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636B8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440015CC" w14:textId="01D29146" w:rsidR="005920AB" w:rsidRPr="00783F61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lastRenderedPageBreak/>
        <w:drawing>
          <wp:inline distT="0" distB="0" distL="0" distR="0" wp14:anchorId="061BD0F2" wp14:editId="097836BF">
            <wp:extent cx="5731510" cy="3223895"/>
            <wp:effectExtent l="76200" t="76200" r="135890" b="128905"/>
            <wp:docPr id="1112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4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3F36A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67A7FB95" w14:textId="01DAB8E1" w:rsidR="005920AB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3EF3374D" wp14:editId="38C33657">
            <wp:extent cx="5731510" cy="3223895"/>
            <wp:effectExtent l="76200" t="76200" r="135890" b="128905"/>
            <wp:docPr id="178382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27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0C447" w14:textId="77777777" w:rsidR="0061121C" w:rsidRDefault="0061121C" w:rsidP="00697EA2">
      <w:pPr>
        <w:pStyle w:val="NoSpacing"/>
        <w:rPr>
          <w:rFonts w:ascii="Consolas" w:hAnsi="Consolas"/>
        </w:rPr>
      </w:pPr>
    </w:p>
    <w:p w14:paraId="579AAF26" w14:textId="10EB6C07" w:rsidR="0061121C" w:rsidRPr="00783F61" w:rsidRDefault="0061121C" w:rsidP="0061121C">
      <w:pPr>
        <w:pStyle w:val="NoSpacing"/>
        <w:rPr>
          <w:rFonts w:ascii="Consolas" w:hAnsi="Consolas"/>
        </w:rPr>
      </w:pPr>
      <w:r w:rsidRPr="0061121C">
        <w:rPr>
          <w:rFonts w:ascii="Consolas" w:hAnsi="Consolas"/>
        </w:rPr>
        <w:t>So here we have our modal component again, but</w:t>
      </w:r>
      <w:r>
        <w:rPr>
          <w:rFonts w:ascii="Consolas" w:hAnsi="Consolas"/>
        </w:rPr>
        <w:t xml:space="preserve"> </w:t>
      </w:r>
      <w:r w:rsidRPr="0061121C">
        <w:rPr>
          <w:rFonts w:ascii="Consolas" w:hAnsi="Consolas"/>
        </w:rPr>
        <w:t>with a fundamental difference.</w:t>
      </w:r>
      <w:r>
        <w:rPr>
          <w:rFonts w:ascii="Consolas" w:hAnsi="Consolas"/>
        </w:rPr>
        <w:t xml:space="preserve"> </w:t>
      </w:r>
      <w:r w:rsidRPr="0061121C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1121C">
        <w:rPr>
          <w:rFonts w:ascii="Consolas" w:hAnsi="Consolas"/>
        </w:rPr>
        <w:t xml:space="preserve"> this component does not include a predefined component</w:t>
      </w:r>
      <w:r>
        <w:rPr>
          <w:rFonts w:ascii="Consolas" w:hAnsi="Consolas"/>
        </w:rPr>
        <w:t xml:space="preserve"> </w:t>
      </w:r>
      <w:r w:rsidRPr="0061121C">
        <w:rPr>
          <w:rFonts w:ascii="Consolas" w:hAnsi="Consolas"/>
        </w:rPr>
        <w:t>but instead it accepts children with the children prop.</w:t>
      </w:r>
    </w:p>
    <w:p w14:paraId="45100773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32AEAD8E" w14:textId="353E34F4" w:rsidR="005920AB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lastRenderedPageBreak/>
        <w:drawing>
          <wp:inline distT="0" distB="0" distL="0" distR="0" wp14:anchorId="2E8250A7" wp14:editId="534932F3">
            <wp:extent cx="5731510" cy="3223895"/>
            <wp:effectExtent l="76200" t="76200" r="135890" b="128905"/>
            <wp:docPr id="208374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450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C7225" w14:textId="77777777" w:rsidR="00A225F1" w:rsidRDefault="00A225F1" w:rsidP="00697EA2">
      <w:pPr>
        <w:pStyle w:val="NoSpacing"/>
        <w:rPr>
          <w:rFonts w:ascii="Consolas" w:hAnsi="Consolas"/>
        </w:rPr>
      </w:pPr>
    </w:p>
    <w:p w14:paraId="4BBBA758" w14:textId="0AB1871F" w:rsidR="00A225F1" w:rsidRDefault="00A225F1" w:rsidP="00697EA2">
      <w:pPr>
        <w:pStyle w:val="NoSpacing"/>
        <w:rPr>
          <w:rFonts w:ascii="Consolas" w:hAnsi="Consolas"/>
        </w:rPr>
      </w:pPr>
      <w:r w:rsidRPr="00A225F1">
        <w:rPr>
          <w:rFonts w:ascii="Consolas" w:hAnsi="Consolas"/>
        </w:rPr>
        <w:t>If we get our success component again, we can now basically</w:t>
      </w:r>
      <w:r>
        <w:rPr>
          <w:rFonts w:ascii="Consolas" w:hAnsi="Consolas"/>
        </w:rPr>
        <w:t xml:space="preserve"> </w:t>
      </w:r>
      <w:r w:rsidRPr="00A225F1">
        <w:rPr>
          <w:rFonts w:ascii="Consolas" w:hAnsi="Consolas"/>
        </w:rPr>
        <w:t>just pass it into the modal by placing it</w:t>
      </w:r>
      <w:r>
        <w:rPr>
          <w:rFonts w:ascii="Consolas" w:hAnsi="Consolas"/>
        </w:rPr>
        <w:t xml:space="preserve"> </w:t>
      </w:r>
      <w:r w:rsidRPr="00A225F1">
        <w:rPr>
          <w:rFonts w:ascii="Consolas" w:hAnsi="Consolas"/>
        </w:rPr>
        <w:t>between the opening and closing tags when we use modal.</w:t>
      </w:r>
    </w:p>
    <w:p w14:paraId="515D50B7" w14:textId="77777777" w:rsidR="00D1794B" w:rsidRDefault="00D1794B" w:rsidP="00697EA2">
      <w:pPr>
        <w:pStyle w:val="NoSpacing"/>
        <w:rPr>
          <w:rFonts w:ascii="Consolas" w:hAnsi="Consolas"/>
        </w:rPr>
      </w:pPr>
    </w:p>
    <w:p w14:paraId="69165D99" w14:textId="105F9EFB" w:rsidR="00D1794B" w:rsidRPr="00783F61" w:rsidRDefault="00D1794B" w:rsidP="00D1794B">
      <w:pPr>
        <w:pStyle w:val="NoSpacing"/>
        <w:rPr>
          <w:rFonts w:ascii="Consolas" w:hAnsi="Consolas"/>
        </w:rPr>
      </w:pPr>
      <w:r w:rsidRPr="00D1794B">
        <w:rPr>
          <w:rFonts w:ascii="Consolas" w:hAnsi="Consolas"/>
        </w:rPr>
        <w:t>W</w:t>
      </w:r>
      <w:r w:rsidRPr="00D1794B">
        <w:rPr>
          <w:rFonts w:ascii="Consolas" w:hAnsi="Consolas"/>
        </w:rPr>
        <w:t>e could have passed in any other component</w:t>
      </w:r>
      <w:r>
        <w:rPr>
          <w:rFonts w:ascii="Consolas" w:hAnsi="Consolas"/>
        </w:rPr>
        <w:t xml:space="preserve"> </w:t>
      </w:r>
      <w:r w:rsidRPr="00D1794B">
        <w:rPr>
          <w:rFonts w:ascii="Consolas" w:hAnsi="Consolas"/>
        </w:rPr>
        <w:t>which makes the model component highly reusable.</w:t>
      </w:r>
      <w:r>
        <w:rPr>
          <w:rFonts w:ascii="Consolas" w:hAnsi="Consolas"/>
        </w:rPr>
        <w:t xml:space="preserve"> </w:t>
      </w:r>
      <w:r w:rsidRPr="00D1794B">
        <w:rPr>
          <w:rFonts w:ascii="Consolas" w:hAnsi="Consolas"/>
        </w:rPr>
        <w:t>So essentially when we do component composition,</w:t>
      </w:r>
      <w:r>
        <w:rPr>
          <w:rFonts w:ascii="Consolas" w:hAnsi="Consolas"/>
        </w:rPr>
        <w:t xml:space="preserve"> </w:t>
      </w:r>
      <w:r w:rsidRPr="00D1794B">
        <w:rPr>
          <w:rFonts w:ascii="Consolas" w:hAnsi="Consolas"/>
        </w:rPr>
        <w:t>we leave this hole or this empty slot in the component</w:t>
      </w:r>
      <w:r>
        <w:rPr>
          <w:rFonts w:ascii="Consolas" w:hAnsi="Consolas"/>
        </w:rPr>
        <w:t xml:space="preserve"> </w:t>
      </w:r>
      <w:r w:rsidRPr="00D1794B">
        <w:rPr>
          <w:rFonts w:ascii="Consolas" w:hAnsi="Consolas"/>
        </w:rPr>
        <w:t>ready to be filled with any other component that we want.</w:t>
      </w:r>
    </w:p>
    <w:p w14:paraId="091ADEF2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5C8B4E26" w14:textId="7C747010" w:rsidR="005920AB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19FC1112" wp14:editId="22BB913E">
            <wp:extent cx="5731510" cy="3223895"/>
            <wp:effectExtent l="76200" t="76200" r="135890" b="128905"/>
            <wp:docPr id="21895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53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D2FF5" w14:textId="77777777" w:rsidR="00570747" w:rsidRPr="00570747" w:rsidRDefault="00570747" w:rsidP="00570747">
      <w:pPr>
        <w:pStyle w:val="NoSpacing"/>
        <w:rPr>
          <w:rFonts w:ascii="Consolas" w:hAnsi="Consolas"/>
        </w:rPr>
      </w:pPr>
    </w:p>
    <w:p w14:paraId="0E9B7BFC" w14:textId="1ECD699D" w:rsidR="00570747" w:rsidRPr="00570747" w:rsidRDefault="00570747" w:rsidP="0057074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L</w:t>
      </w:r>
      <w:r w:rsidRPr="00570747">
        <w:rPr>
          <w:rFonts w:ascii="Consolas" w:hAnsi="Consolas"/>
        </w:rPr>
        <w:t>et's say that later we needed another model window</w:t>
      </w:r>
      <w:r>
        <w:rPr>
          <w:rFonts w:ascii="Consolas" w:hAnsi="Consolas"/>
        </w:rPr>
        <w:t xml:space="preserve"> </w:t>
      </w:r>
      <w:r w:rsidRPr="00570747">
        <w:rPr>
          <w:rFonts w:ascii="Consolas" w:hAnsi="Consolas"/>
        </w:rPr>
        <w:t>somewhere else in the app</w:t>
      </w:r>
      <w:r>
        <w:rPr>
          <w:rFonts w:ascii="Consolas" w:hAnsi="Consolas"/>
        </w:rPr>
        <w:t xml:space="preserve"> </w:t>
      </w:r>
      <w:r w:rsidRPr="00570747">
        <w:rPr>
          <w:rFonts w:ascii="Consolas" w:hAnsi="Consolas"/>
        </w:rPr>
        <w:t>but one that renders this error message.</w:t>
      </w:r>
      <w:r>
        <w:rPr>
          <w:rFonts w:ascii="Consolas" w:hAnsi="Consolas"/>
        </w:rPr>
        <w:t xml:space="preserve"> </w:t>
      </w:r>
      <w:r w:rsidRPr="00570747">
        <w:rPr>
          <w:rFonts w:ascii="Consolas" w:hAnsi="Consolas"/>
        </w:rPr>
        <w:t>Well, that's pretty easy now.</w:t>
      </w:r>
    </w:p>
    <w:p w14:paraId="7DF03C46" w14:textId="77777777" w:rsidR="00570747" w:rsidRPr="00570747" w:rsidRDefault="00570747" w:rsidP="00570747">
      <w:pPr>
        <w:pStyle w:val="NoSpacing"/>
        <w:rPr>
          <w:rFonts w:ascii="Consolas" w:hAnsi="Consolas"/>
        </w:rPr>
      </w:pPr>
    </w:p>
    <w:p w14:paraId="49793989" w14:textId="18CDA583" w:rsidR="00A225F1" w:rsidRDefault="00570747" w:rsidP="00697EA2">
      <w:pPr>
        <w:pStyle w:val="NoSpacing"/>
        <w:rPr>
          <w:rFonts w:ascii="Consolas" w:hAnsi="Consolas"/>
        </w:rPr>
      </w:pPr>
      <w:r w:rsidRPr="00570747">
        <w:rPr>
          <w:rFonts w:ascii="Consolas" w:hAnsi="Consolas"/>
        </w:rPr>
        <w:t>We just used the model component again</w:t>
      </w:r>
      <w:r>
        <w:rPr>
          <w:rFonts w:ascii="Consolas" w:hAnsi="Consolas"/>
        </w:rPr>
        <w:t xml:space="preserve"> </w:t>
      </w:r>
      <w:r w:rsidRPr="00570747">
        <w:rPr>
          <w:rFonts w:ascii="Consolas" w:hAnsi="Consolas"/>
        </w:rPr>
        <w:t xml:space="preserve">but this time we pass in the error component as a </w:t>
      </w:r>
      <w:proofErr w:type="gramStart"/>
      <w:r w:rsidRPr="00570747">
        <w:rPr>
          <w:rFonts w:ascii="Consolas" w:hAnsi="Consolas"/>
        </w:rPr>
        <w:t>children</w:t>
      </w:r>
      <w:proofErr w:type="gramEnd"/>
      <w:r w:rsidRPr="00570747">
        <w:rPr>
          <w:rFonts w:ascii="Consolas" w:hAnsi="Consolas"/>
        </w:rPr>
        <w:t>.</w:t>
      </w:r>
      <w:r>
        <w:rPr>
          <w:rFonts w:ascii="Consolas" w:hAnsi="Consolas"/>
        </w:rPr>
        <w:t xml:space="preserve"> W</w:t>
      </w:r>
      <w:r w:rsidRPr="00570747">
        <w:rPr>
          <w:rFonts w:ascii="Consolas" w:hAnsi="Consolas"/>
        </w:rPr>
        <w:t>ith this, we have also successfully</w:t>
      </w:r>
      <w:r>
        <w:rPr>
          <w:rFonts w:ascii="Consolas" w:hAnsi="Consolas"/>
        </w:rPr>
        <w:t xml:space="preserve"> </w:t>
      </w:r>
      <w:r w:rsidRPr="00570747">
        <w:rPr>
          <w:rFonts w:ascii="Consolas" w:hAnsi="Consolas"/>
        </w:rPr>
        <w:t>composed these two components together as well.</w:t>
      </w:r>
    </w:p>
    <w:p w14:paraId="25494294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4001B8B4" w14:textId="33540555" w:rsidR="005920AB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395D57D5" wp14:editId="3FA08878">
            <wp:extent cx="5731510" cy="3223895"/>
            <wp:effectExtent l="76200" t="76200" r="135890" b="128905"/>
            <wp:docPr id="71313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2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27CB50" w14:textId="77777777" w:rsidR="00CE3047" w:rsidRDefault="00CE3047" w:rsidP="00697EA2">
      <w:pPr>
        <w:pStyle w:val="NoSpacing"/>
        <w:rPr>
          <w:rFonts w:ascii="Consolas" w:hAnsi="Consolas"/>
        </w:rPr>
      </w:pPr>
    </w:p>
    <w:p w14:paraId="0BF43DA8" w14:textId="6BEDB660" w:rsidR="00CE3047" w:rsidRPr="00783F61" w:rsidRDefault="00CE3047" w:rsidP="00CE3047">
      <w:pPr>
        <w:pStyle w:val="NoSpacing"/>
        <w:rPr>
          <w:rFonts w:ascii="Consolas" w:hAnsi="Consolas"/>
        </w:rPr>
      </w:pPr>
      <w:r w:rsidRPr="00CE3047">
        <w:rPr>
          <w:rFonts w:ascii="Consolas" w:hAnsi="Consolas"/>
        </w:rPr>
        <w:t>F</w:t>
      </w:r>
      <w:r w:rsidRPr="00CE3047">
        <w:rPr>
          <w:rFonts w:ascii="Consolas" w:hAnsi="Consolas"/>
        </w:rPr>
        <w:t>ormally component composition is the technique</w:t>
      </w:r>
      <w:r>
        <w:rPr>
          <w:rFonts w:ascii="Consolas" w:hAnsi="Consolas"/>
        </w:rPr>
        <w:t xml:space="preserve"> </w:t>
      </w:r>
      <w:r w:rsidRPr="00CE3047">
        <w:rPr>
          <w:rFonts w:ascii="Consolas" w:hAnsi="Consolas"/>
        </w:rPr>
        <w:t>of combining different components by using the children prop</w:t>
      </w:r>
      <w:r>
        <w:rPr>
          <w:rFonts w:ascii="Consolas" w:hAnsi="Consolas"/>
        </w:rPr>
        <w:t xml:space="preserve"> </w:t>
      </w:r>
      <w:r w:rsidRPr="00CE3047">
        <w:rPr>
          <w:rFonts w:ascii="Consolas" w:hAnsi="Consolas"/>
        </w:rPr>
        <w:t>or by explicitly defining components as props.</w:t>
      </w:r>
    </w:p>
    <w:p w14:paraId="7B55F200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3420C827" w14:textId="4A5EEDAB" w:rsidR="005920AB" w:rsidRPr="00783F61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36D08AB8" wp14:editId="6E0F6B5F">
            <wp:extent cx="5731510" cy="3223895"/>
            <wp:effectExtent l="76200" t="76200" r="135890" b="128905"/>
            <wp:docPr id="110546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683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BFD99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4F65FC3B" w14:textId="494CB213" w:rsidR="005920AB" w:rsidRDefault="005920AB" w:rsidP="00697EA2">
      <w:pPr>
        <w:pStyle w:val="NoSpacing"/>
        <w:rPr>
          <w:rFonts w:ascii="Consolas" w:hAnsi="Consolas"/>
        </w:rPr>
      </w:pPr>
      <w:r w:rsidRPr="00783F61">
        <w:rPr>
          <w:rFonts w:ascii="Consolas" w:hAnsi="Consolas"/>
          <w:noProof/>
        </w:rPr>
        <w:drawing>
          <wp:inline distT="0" distB="0" distL="0" distR="0" wp14:anchorId="1E586DAD" wp14:editId="2CD619B6">
            <wp:extent cx="5731510" cy="3223895"/>
            <wp:effectExtent l="76200" t="76200" r="135890" b="128905"/>
            <wp:docPr id="151205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1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DD903" w14:textId="77777777" w:rsidR="00F02497" w:rsidRDefault="00F02497" w:rsidP="00697EA2">
      <w:pPr>
        <w:pStyle w:val="NoSpacing"/>
        <w:rPr>
          <w:rFonts w:ascii="Consolas" w:hAnsi="Consolas"/>
        </w:rPr>
      </w:pPr>
    </w:p>
    <w:p w14:paraId="616E6883" w14:textId="6B478687" w:rsidR="00F02497" w:rsidRPr="00F02497" w:rsidRDefault="00F02497" w:rsidP="00F02497">
      <w:pPr>
        <w:pStyle w:val="NoSpacing"/>
        <w:rPr>
          <w:rFonts w:ascii="Consolas" w:hAnsi="Consolas"/>
        </w:rPr>
      </w:pPr>
      <w:r w:rsidRPr="00F02497">
        <w:rPr>
          <w:rFonts w:ascii="Consolas" w:hAnsi="Consolas"/>
        </w:rPr>
        <w:t>W</w:t>
      </w:r>
      <w:r w:rsidRPr="00F02497">
        <w:rPr>
          <w:rFonts w:ascii="Consolas" w:hAnsi="Consolas"/>
        </w:rPr>
        <w:t>e use composition</w:t>
      </w:r>
      <w:r>
        <w:rPr>
          <w:rFonts w:ascii="Consolas" w:hAnsi="Consolas"/>
        </w:rPr>
        <w:t xml:space="preserve"> </w:t>
      </w:r>
      <w:r w:rsidRPr="00F02497">
        <w:rPr>
          <w:rFonts w:ascii="Consolas" w:hAnsi="Consolas"/>
        </w:rPr>
        <w:t>for two big reasons or in two important situations.</w:t>
      </w:r>
    </w:p>
    <w:p w14:paraId="63AC4659" w14:textId="77777777" w:rsidR="00F02497" w:rsidRPr="00F02497" w:rsidRDefault="00F02497" w:rsidP="00F02497">
      <w:pPr>
        <w:pStyle w:val="NoSpacing"/>
        <w:rPr>
          <w:rFonts w:ascii="Consolas" w:hAnsi="Consolas"/>
        </w:rPr>
      </w:pPr>
    </w:p>
    <w:p w14:paraId="7443FF6D" w14:textId="5DEFB6C3" w:rsidR="00F02497" w:rsidRPr="00F02497" w:rsidRDefault="00F02497" w:rsidP="00F02497">
      <w:pPr>
        <w:pStyle w:val="NoSpacing"/>
        <w:rPr>
          <w:rFonts w:ascii="Consolas" w:hAnsi="Consolas"/>
        </w:rPr>
      </w:pPr>
      <w:r w:rsidRPr="00F02497">
        <w:rPr>
          <w:rFonts w:ascii="Consolas" w:hAnsi="Consolas"/>
        </w:rPr>
        <w:t>First, when we want to create highly reusable</w:t>
      </w:r>
      <w:r>
        <w:rPr>
          <w:rFonts w:ascii="Consolas" w:hAnsi="Consolas"/>
        </w:rPr>
        <w:t xml:space="preserve"> </w:t>
      </w:r>
      <w:r w:rsidRPr="00F02497">
        <w:rPr>
          <w:rFonts w:ascii="Consolas" w:hAnsi="Consolas"/>
        </w:rPr>
        <w:t>and flexible components such as the modal window</w:t>
      </w:r>
      <w:r>
        <w:rPr>
          <w:rFonts w:ascii="Consolas" w:hAnsi="Consolas"/>
        </w:rPr>
        <w:t xml:space="preserve"> </w:t>
      </w:r>
      <w:r w:rsidRPr="00F02497">
        <w:rPr>
          <w:rFonts w:ascii="Consolas" w:hAnsi="Consolas"/>
        </w:rPr>
        <w:t>or really a million other reusable components</w:t>
      </w:r>
      <w:r>
        <w:rPr>
          <w:rFonts w:ascii="Consolas" w:hAnsi="Consolas"/>
        </w:rPr>
        <w:t xml:space="preserve"> </w:t>
      </w:r>
      <w:r w:rsidRPr="00F02497">
        <w:rPr>
          <w:rFonts w:ascii="Consolas" w:hAnsi="Consolas"/>
        </w:rPr>
        <w:t>that we can think of.</w:t>
      </w:r>
    </w:p>
    <w:p w14:paraId="6674AC02" w14:textId="77777777" w:rsidR="00F02497" w:rsidRPr="00F02497" w:rsidRDefault="00F02497" w:rsidP="00F02497">
      <w:pPr>
        <w:pStyle w:val="NoSpacing"/>
        <w:rPr>
          <w:rFonts w:ascii="Consolas" w:hAnsi="Consolas"/>
        </w:rPr>
      </w:pPr>
    </w:p>
    <w:p w14:paraId="732D74FE" w14:textId="63861997" w:rsidR="00F02497" w:rsidRDefault="00F02497" w:rsidP="00F0249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F02497">
        <w:rPr>
          <w:rFonts w:ascii="Consolas" w:hAnsi="Consolas"/>
        </w:rPr>
        <w:t>he second situation in which we can use composition is</w:t>
      </w:r>
      <w:r>
        <w:rPr>
          <w:rFonts w:ascii="Consolas" w:hAnsi="Consolas"/>
        </w:rPr>
        <w:t xml:space="preserve"> </w:t>
      </w:r>
      <w:r w:rsidRPr="00F02497">
        <w:rPr>
          <w:rFonts w:ascii="Consolas" w:hAnsi="Consolas"/>
        </w:rPr>
        <w:t>in order to fix a prop drilling problem</w:t>
      </w:r>
      <w:r>
        <w:rPr>
          <w:rFonts w:ascii="Consolas" w:hAnsi="Consolas"/>
        </w:rPr>
        <w:t>.</w:t>
      </w:r>
    </w:p>
    <w:p w14:paraId="07EB0592" w14:textId="77777777" w:rsidR="00F02497" w:rsidRDefault="00F02497" w:rsidP="00F02497">
      <w:pPr>
        <w:pStyle w:val="NoSpacing"/>
        <w:rPr>
          <w:rFonts w:ascii="Consolas" w:hAnsi="Consolas"/>
        </w:rPr>
      </w:pPr>
    </w:p>
    <w:p w14:paraId="0F199C88" w14:textId="77777777" w:rsidR="00F02497" w:rsidRPr="00783F61" w:rsidRDefault="00F02497" w:rsidP="00F02497">
      <w:pPr>
        <w:pStyle w:val="NoSpacing"/>
        <w:rPr>
          <w:rFonts w:ascii="Consolas" w:hAnsi="Consolas"/>
        </w:rPr>
      </w:pPr>
    </w:p>
    <w:p w14:paraId="53EE463A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p w14:paraId="2D0E4228" w14:textId="77777777" w:rsidR="005920AB" w:rsidRPr="00783F61" w:rsidRDefault="005920AB" w:rsidP="00697EA2">
      <w:pPr>
        <w:pStyle w:val="NoSpacing"/>
        <w:rPr>
          <w:rFonts w:ascii="Consolas" w:hAnsi="Consolas"/>
        </w:rPr>
      </w:pPr>
    </w:p>
    <w:sectPr w:rsidR="005920AB" w:rsidRPr="00783F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582"/>
    <w:rsid w:val="00570747"/>
    <w:rsid w:val="005920AB"/>
    <w:rsid w:val="005F0685"/>
    <w:rsid w:val="0061121C"/>
    <w:rsid w:val="00697EA2"/>
    <w:rsid w:val="00783F61"/>
    <w:rsid w:val="00A1357F"/>
    <w:rsid w:val="00A225F1"/>
    <w:rsid w:val="00BA6C5F"/>
    <w:rsid w:val="00CE3047"/>
    <w:rsid w:val="00D1794B"/>
    <w:rsid w:val="00DA0406"/>
    <w:rsid w:val="00E82582"/>
    <w:rsid w:val="00ED378E"/>
    <w:rsid w:val="00F02497"/>
    <w:rsid w:val="00F07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68720"/>
  <w15:chartTrackingRefBased/>
  <w15:docId w15:val="{84A91185-1B62-416B-BE68-622E4EF6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97EA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47</cp:revision>
  <dcterms:created xsi:type="dcterms:W3CDTF">2023-10-05T20:46:00Z</dcterms:created>
  <dcterms:modified xsi:type="dcterms:W3CDTF">2023-10-05T22:03:00Z</dcterms:modified>
</cp:coreProperties>
</file>